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D8DD" w14:textId="77777777" w:rsidR="005C5854" w:rsidRPr="005228C5" w:rsidRDefault="00F12CAC" w:rsidP="00D504F7">
      <w:pPr>
        <w:autoSpaceDE w:val="0"/>
        <w:autoSpaceDN w:val="0"/>
        <w:adjustRightInd w:val="0"/>
        <w:rPr>
          <w:b/>
          <w:bCs/>
          <w:color w:val="000000"/>
        </w:rPr>
      </w:pPr>
      <w:r w:rsidRPr="00F12CAC">
        <w:rPr>
          <w:b/>
          <w:bCs/>
          <w:color w:val="000000"/>
        </w:rPr>
        <w:t>Hatchery, wild, or out-of-town visitor?  Evaluating steelhead spawning interac</w:t>
      </w:r>
      <w:r>
        <w:rPr>
          <w:b/>
          <w:bCs/>
          <w:color w:val="000000"/>
        </w:rPr>
        <w:t>tions in the Klickitat River — U</w:t>
      </w:r>
      <w:r w:rsidRPr="00F12CAC">
        <w:rPr>
          <w:b/>
          <w:bCs/>
          <w:color w:val="000000"/>
        </w:rPr>
        <w:t>pdated results from genetic and radio telemetry monitoring</w:t>
      </w:r>
      <w:r w:rsidR="005C5854">
        <w:br/>
        <w:t> </w:t>
      </w:r>
      <w:r w:rsidR="005C5854">
        <w:br/>
      </w:r>
      <w:r w:rsidR="005C5854">
        <w:rPr>
          <w:b/>
          <w:bCs/>
          <w:color w:val="000000"/>
        </w:rPr>
        <w:t>Joe Zendt</w:t>
      </w:r>
      <w:r w:rsidR="005C5854">
        <w:rPr>
          <w:b/>
          <w:bCs/>
          <w:color w:val="000000"/>
          <w:vertAlign w:val="superscript"/>
        </w:rPr>
        <w:t xml:space="preserve">  </w:t>
      </w:r>
    </w:p>
    <w:p w14:paraId="47575779" w14:textId="77777777" w:rsidR="005C5854" w:rsidRDefault="005C5854" w:rsidP="00D504F7">
      <w:pPr>
        <w:autoSpaceDE w:val="0"/>
        <w:autoSpaceDN w:val="0"/>
        <w:adjustRightInd w:val="0"/>
      </w:pPr>
      <w:r>
        <w:t>Yakama Nat</w:t>
      </w:r>
      <w:bookmarkStart w:id="0" w:name="_GoBack"/>
      <w:bookmarkEnd w:id="0"/>
      <w:r>
        <w:t>ion Fisheries Program</w:t>
      </w:r>
    </w:p>
    <w:p w14:paraId="7CC397D7" w14:textId="77777777" w:rsidR="005C5854" w:rsidRPr="005C5854" w:rsidRDefault="005C5854" w:rsidP="00D504F7">
      <w:pPr>
        <w:autoSpaceDE w:val="0"/>
        <w:autoSpaceDN w:val="0"/>
        <w:adjustRightInd w:val="0"/>
        <w:rPr>
          <w:b/>
          <w:bCs/>
          <w:caps/>
        </w:rPr>
      </w:pPr>
      <w:r>
        <w:t>jzendt@ykfp.org</w:t>
      </w:r>
      <w:r>
        <w:br/>
      </w:r>
    </w:p>
    <w:p w14:paraId="76A51FF8" w14:textId="73EDD7E8" w:rsidR="0060376B" w:rsidRDefault="005C5854" w:rsidP="00D504F7">
      <w:pPr>
        <w:rPr>
          <w:bCs/>
          <w:color w:val="000000"/>
        </w:rPr>
      </w:pPr>
      <w:r>
        <w:rPr>
          <w:b/>
          <w:bCs/>
          <w:color w:val="000000"/>
        </w:rPr>
        <w:t>ABSTRACT:</w:t>
      </w:r>
      <w:r w:rsidR="00B55351">
        <w:rPr>
          <w:b/>
          <w:bCs/>
          <w:color w:val="000000"/>
        </w:rPr>
        <w:t xml:space="preserve">  </w:t>
      </w:r>
    </w:p>
    <w:p w14:paraId="69FD2647" w14:textId="77777777" w:rsidR="009D30C2" w:rsidRDefault="009D30C2" w:rsidP="00D504F7">
      <w:pPr>
        <w:rPr>
          <w:bCs/>
          <w:color w:val="000000"/>
        </w:rPr>
      </w:pPr>
    </w:p>
    <w:p w14:paraId="2C08E4F8" w14:textId="376D3743" w:rsidR="005A58CD" w:rsidRPr="0047334B" w:rsidRDefault="008224BE" w:rsidP="00D504F7">
      <w:r>
        <w:rPr>
          <w:bCs/>
          <w:color w:val="000000"/>
        </w:rPr>
        <w:t>Steelhead in the Klickitat River subbasin are listed as threatened under the Endangered Species Act</w:t>
      </w:r>
      <w:r w:rsidR="00EA61F2">
        <w:rPr>
          <w:bCs/>
          <w:color w:val="000000"/>
        </w:rPr>
        <w:t xml:space="preserve"> (ESA)</w:t>
      </w:r>
      <w:r>
        <w:rPr>
          <w:bCs/>
          <w:color w:val="000000"/>
        </w:rPr>
        <w:t>, and key m</w:t>
      </w:r>
      <w:r w:rsidR="003B02EE">
        <w:rPr>
          <w:bCs/>
          <w:color w:val="000000"/>
        </w:rPr>
        <w:t xml:space="preserve">onitoring </w:t>
      </w:r>
      <w:r>
        <w:rPr>
          <w:bCs/>
          <w:color w:val="000000"/>
        </w:rPr>
        <w:t>objectives</w:t>
      </w:r>
      <w:r w:rsidR="009E16A2">
        <w:rPr>
          <w:bCs/>
          <w:color w:val="000000"/>
        </w:rPr>
        <w:t xml:space="preserve"> for this population</w:t>
      </w:r>
      <w:r>
        <w:rPr>
          <w:bCs/>
          <w:color w:val="000000"/>
        </w:rPr>
        <w:t xml:space="preserve"> include tracking adult</w:t>
      </w:r>
      <w:r w:rsidR="003B02EE">
        <w:rPr>
          <w:bCs/>
          <w:color w:val="000000"/>
        </w:rPr>
        <w:t xml:space="preserve"> r</w:t>
      </w:r>
      <w:r w:rsidR="009E16A2">
        <w:rPr>
          <w:bCs/>
          <w:color w:val="000000"/>
        </w:rPr>
        <w:t>eturns</w:t>
      </w:r>
      <w:r w:rsidR="003B02EE">
        <w:rPr>
          <w:bCs/>
          <w:color w:val="000000"/>
        </w:rPr>
        <w:t>, genetic characteristics, spawner locations</w:t>
      </w:r>
      <w:r>
        <w:rPr>
          <w:bCs/>
          <w:color w:val="000000"/>
        </w:rPr>
        <w:t>,</w:t>
      </w:r>
      <w:r w:rsidR="003B02EE">
        <w:rPr>
          <w:bCs/>
          <w:color w:val="000000"/>
        </w:rPr>
        <w:t xml:space="preserve"> and interactions between hatchery- and natural-origin fish</w:t>
      </w:r>
      <w:r>
        <w:rPr>
          <w:bCs/>
          <w:color w:val="000000"/>
        </w:rPr>
        <w:t xml:space="preserve">.  </w:t>
      </w:r>
      <w:r w:rsidR="000D2B90">
        <w:rPr>
          <w:bCs/>
          <w:color w:val="000000"/>
        </w:rPr>
        <w:t>Evaluations of i</w:t>
      </w:r>
      <w:r w:rsidR="00CC2E4A">
        <w:rPr>
          <w:bCs/>
          <w:color w:val="000000"/>
        </w:rPr>
        <w:t>nterbreeding</w:t>
      </w:r>
      <w:r w:rsidR="000D2B90">
        <w:rPr>
          <w:bCs/>
          <w:color w:val="000000"/>
        </w:rPr>
        <w:t xml:space="preserve"> between hatchery- and natural-origin fish</w:t>
      </w:r>
      <w:r w:rsidR="005A58CD">
        <w:rPr>
          <w:bCs/>
          <w:color w:val="000000"/>
        </w:rPr>
        <w:t xml:space="preserve"> (through genetic analysis and radio telemetry</w:t>
      </w:r>
      <w:r w:rsidR="003C31C3">
        <w:rPr>
          <w:bCs/>
          <w:color w:val="000000"/>
        </w:rPr>
        <w:t xml:space="preserve"> from 2009-2014</w:t>
      </w:r>
      <w:r w:rsidR="005A58CD">
        <w:rPr>
          <w:bCs/>
          <w:color w:val="000000"/>
        </w:rPr>
        <w:t xml:space="preserve">) </w:t>
      </w:r>
      <w:r w:rsidR="009D30C2">
        <w:rPr>
          <w:bCs/>
          <w:color w:val="000000"/>
        </w:rPr>
        <w:t>indicated</w:t>
      </w:r>
      <w:r w:rsidR="005A58CD">
        <w:rPr>
          <w:bCs/>
          <w:color w:val="000000"/>
        </w:rPr>
        <w:t xml:space="preserve"> there was some</w:t>
      </w:r>
      <w:r w:rsidR="005A58CD">
        <w:t xml:space="preserve"> degree of overlap </w:t>
      </w:r>
      <w:r w:rsidR="009D30C2">
        <w:t>in spawn locations and timing</w:t>
      </w:r>
      <w:r w:rsidR="009355D8">
        <w:t>; but the majority of natural-origin</w:t>
      </w:r>
      <w:r w:rsidR="005A58CD">
        <w:t xml:space="preserve"> steelhead spawn</w:t>
      </w:r>
      <w:r w:rsidR="009355D8">
        <w:t>ed</w:t>
      </w:r>
      <w:r w:rsidR="005A58CD">
        <w:t xml:space="preserve"> upstream of and aft</w:t>
      </w:r>
      <w:r w:rsidR="009355D8">
        <w:t>er hatchery-origin spawners,</w:t>
      </w:r>
      <w:r w:rsidR="005A58CD">
        <w:t xml:space="preserve"> </w:t>
      </w:r>
      <w:r w:rsidR="00341D24">
        <w:t xml:space="preserve">most </w:t>
      </w:r>
      <w:r w:rsidR="005A58CD">
        <w:t xml:space="preserve">Skamania </w:t>
      </w:r>
      <w:r w:rsidR="009D30C2">
        <w:t>Hatchery steelhead</w:t>
      </w:r>
      <w:r w:rsidR="005A58CD">
        <w:t xml:space="preserve"> </w:t>
      </w:r>
      <w:r w:rsidR="00341D24">
        <w:t xml:space="preserve">adults did not </w:t>
      </w:r>
      <w:r w:rsidR="005E6DE5">
        <w:t>spawn in the wild (and</w:t>
      </w:r>
      <w:r w:rsidR="00341D24">
        <w:t xml:space="preserve"> those that did </w:t>
      </w:r>
      <w:r w:rsidR="00157C8A">
        <w:t>exhib</w:t>
      </w:r>
      <w:r w:rsidR="00341D24">
        <w:t>ited</w:t>
      </w:r>
      <w:r w:rsidR="009355D8">
        <w:t xml:space="preserve"> an</w:t>
      </w:r>
      <w:r w:rsidR="00341D24">
        <w:t xml:space="preserve"> early spawn timing</w:t>
      </w:r>
      <w:r w:rsidR="005E6DE5">
        <w:t>)</w:t>
      </w:r>
      <w:r w:rsidR="00341D24">
        <w:t>, and generally a strong distinction between hatchery- and natural-origin</w:t>
      </w:r>
      <w:r w:rsidR="009355D8">
        <w:t> </w:t>
      </w:r>
      <w:r w:rsidR="00341D24">
        <w:t>steelhead was maintained.</w:t>
      </w:r>
      <w:r w:rsidR="0047334B">
        <w:t xml:space="preserve">  </w:t>
      </w:r>
      <w:r w:rsidR="00341D24">
        <w:rPr>
          <w:bCs/>
          <w:color w:val="000000"/>
        </w:rPr>
        <w:t>Monitoring</w:t>
      </w:r>
      <w:r w:rsidR="005A58CD">
        <w:rPr>
          <w:bCs/>
          <w:color w:val="000000"/>
        </w:rPr>
        <w:t xml:space="preserve"> also documented</w:t>
      </w:r>
      <w:r w:rsidR="00341D24">
        <w:rPr>
          <w:bCs/>
          <w:color w:val="000000"/>
        </w:rPr>
        <w:t xml:space="preserve"> stray</w:t>
      </w:r>
      <w:r w:rsidR="005A58CD">
        <w:rPr>
          <w:bCs/>
          <w:color w:val="000000"/>
        </w:rPr>
        <w:t xml:space="preserve"> adult steelhead </w:t>
      </w:r>
      <w:r w:rsidR="00341D24">
        <w:rPr>
          <w:bCs/>
          <w:color w:val="000000"/>
        </w:rPr>
        <w:t xml:space="preserve">(fish that </w:t>
      </w:r>
      <w:r w:rsidR="005A58CD">
        <w:rPr>
          <w:bCs/>
          <w:color w:val="000000"/>
        </w:rPr>
        <w:t>originated in other subbasins</w:t>
      </w:r>
      <w:r w:rsidR="00341D24">
        <w:rPr>
          <w:bCs/>
          <w:color w:val="000000"/>
        </w:rPr>
        <w:t xml:space="preserve">) in the </w:t>
      </w:r>
      <w:r w:rsidR="005A58CD">
        <w:rPr>
          <w:bCs/>
          <w:color w:val="000000"/>
        </w:rPr>
        <w:t xml:space="preserve">Klickitat River and on spawning grounds, but actual spawning interactions and gene flow between out-of-subbasin fish and native Klickitat steelhead had not been </w:t>
      </w:r>
      <w:r w:rsidR="0047334B">
        <w:rPr>
          <w:bCs/>
          <w:color w:val="000000"/>
        </w:rPr>
        <w:t>thoroughly evaluated.</w:t>
      </w:r>
      <w:r w:rsidR="005A58CD">
        <w:rPr>
          <w:bCs/>
          <w:color w:val="000000"/>
        </w:rPr>
        <w:t xml:space="preserve">  </w:t>
      </w:r>
    </w:p>
    <w:p w14:paraId="1E6B4635" w14:textId="77777777" w:rsidR="00CC2E4A" w:rsidRDefault="00CC2E4A" w:rsidP="00D504F7">
      <w:pPr>
        <w:rPr>
          <w:bCs/>
          <w:color w:val="000000"/>
        </w:rPr>
      </w:pPr>
    </w:p>
    <w:p w14:paraId="51BA382A" w14:textId="65EB9F7A" w:rsidR="00CC2E4A" w:rsidRDefault="005E6DE5" w:rsidP="00CC2E4A">
      <w:pPr>
        <w:rPr>
          <w:bCs/>
          <w:color w:val="000000"/>
        </w:rPr>
      </w:pPr>
      <w:r>
        <w:t>M</w:t>
      </w:r>
      <w:r w:rsidR="000F276F">
        <w:t>ore recent genetic analysis of</w:t>
      </w:r>
      <w:r>
        <w:t xml:space="preserve"> adult steelhead returning </w:t>
      </w:r>
      <w:r w:rsidR="000F276F">
        <w:t xml:space="preserve">to the lower Klickitat </w:t>
      </w:r>
      <w:r>
        <w:t>from 2012-</w:t>
      </w:r>
      <w:r w:rsidR="003C31C3">
        <w:t>2021 indicate that Klickitat natural-origin</w:t>
      </w:r>
      <w:r w:rsidR="00CC2E4A">
        <w:t xml:space="preserve"> steelhead still show strong genetic distinction from</w:t>
      </w:r>
      <w:r w:rsidR="003C31C3">
        <w:t xml:space="preserve"> Skamania Hatchery fish, and natural-origin</w:t>
      </w:r>
      <w:r w:rsidR="00CC2E4A">
        <w:t xml:space="preserve"> steelhead still display relatively high genetic diversity,</w:t>
      </w:r>
      <w:r w:rsidR="003C31C3">
        <w:t xml:space="preserve"> including</w:t>
      </w:r>
      <w:r w:rsidR="00CC2E4A">
        <w:t xml:space="preserve"> </w:t>
      </w:r>
      <w:r w:rsidR="003C31C3">
        <w:t xml:space="preserve">distinctions </w:t>
      </w:r>
      <w:r w:rsidR="00CC2E4A">
        <w:t xml:space="preserve">between different geographic areas within the Klickitat subbasin, and in run timing (with summer, winter, and intermediate genotypes).  Adult steelhead from sources outside the Klickitat enter </w:t>
      </w:r>
      <w:r w:rsidR="003C31C3">
        <w:t>the Klickitat River regularly (some</w:t>
      </w:r>
      <w:r w:rsidR="00CC2E4A">
        <w:t xml:space="preserve"> likely for thermal refug</w:t>
      </w:r>
      <w:r w:rsidR="003C31C3">
        <w:t>e), with &gt;20% of both hatchery- and natural-origin</w:t>
      </w:r>
      <w:r w:rsidR="00CC2E4A">
        <w:t xml:space="preserve"> steelhead sampled at Lyle Falls being from outside stocks (most of them from Snake River populations).  These out-of-subbasin stocks (</w:t>
      </w:r>
      <w:r w:rsidR="00EA61F2">
        <w:t>and both hatchery- and natural-origin</w:t>
      </w:r>
      <w:r w:rsidR="00CC2E4A">
        <w:t xml:space="preserve"> spawners) </w:t>
      </w:r>
      <w:r w:rsidR="00EA61F2">
        <w:t xml:space="preserve">may </w:t>
      </w:r>
      <w:r w:rsidR="00CC2E4A">
        <w:t>contribute as much or more in terms of genetic introgression with native Klickitat fish</w:t>
      </w:r>
      <w:r w:rsidR="00EA61F2">
        <w:t xml:space="preserve"> (especially in the lower Klickitat subbasin)</w:t>
      </w:r>
      <w:r w:rsidR="00CC2E4A">
        <w:t xml:space="preserve"> than Skamania Hatchery fish do.</w:t>
      </w:r>
      <w:r w:rsidR="00CC2E4A">
        <w:rPr>
          <w:bCs/>
          <w:color w:val="000000"/>
        </w:rPr>
        <w:t xml:space="preserve"> </w:t>
      </w:r>
    </w:p>
    <w:p w14:paraId="14711834" w14:textId="77777777" w:rsidR="00CC2E4A" w:rsidRDefault="00CC2E4A" w:rsidP="00D504F7">
      <w:pPr>
        <w:rPr>
          <w:bCs/>
          <w:color w:val="000000"/>
        </w:rPr>
      </w:pPr>
    </w:p>
    <w:p w14:paraId="5AAE437D" w14:textId="4F9AB4FA" w:rsidR="000D2B90" w:rsidRPr="00173087" w:rsidRDefault="00CC2E4A" w:rsidP="00D504F7">
      <w:r>
        <w:t xml:space="preserve">Commonly-used </w:t>
      </w:r>
      <w:r w:rsidR="00EA61F2">
        <w:t xml:space="preserve">hatchery evaluation </w:t>
      </w:r>
      <w:r>
        <w:t xml:space="preserve">metrics such as percent of hatchery-origin spawners (pHOS) on the spawning grounds, which was estimated at 12% for steelhead </w:t>
      </w:r>
      <w:r w:rsidR="003C31C3">
        <w:t>in the</w:t>
      </w:r>
      <w:r>
        <w:t xml:space="preserve"> 5-year radiotelemetry study in the Klic</w:t>
      </w:r>
      <w:r w:rsidR="00EA61F2">
        <w:t>kitat, do not provide a full picture of</w:t>
      </w:r>
      <w:r>
        <w:t xml:space="preserve"> actual spa</w:t>
      </w:r>
      <w:r w:rsidR="00EA61F2">
        <w:t>wning interactions and gene flow.  Interpretation of ef</w:t>
      </w:r>
      <w:r w:rsidR="0047334B">
        <w:t>fects of introgression</w:t>
      </w:r>
      <w:r w:rsidR="00EA61F2">
        <w:t xml:space="preserve"> between stocks</w:t>
      </w:r>
      <w:r w:rsidR="0047334B">
        <w:t xml:space="preserve"> (with hatchery stocks or with natural-origin strays) is complex and nuanced; trade-offs between </w:t>
      </w:r>
      <w:r w:rsidR="002D46C1">
        <w:t>beneficial</w:t>
      </w:r>
      <w:r w:rsidR="0047334B">
        <w:t xml:space="preserve"> dispersal among populations and adverse fitness effects from interbreeding</w:t>
      </w:r>
      <w:r w:rsidR="002D46C1">
        <w:t xml:space="preserve"> should</w:t>
      </w:r>
      <w:r w:rsidR="0047334B">
        <w:t xml:space="preserve"> care</w:t>
      </w:r>
      <w:r w:rsidR="002D46C1">
        <w:t>fully be considered,</w:t>
      </w:r>
      <w:r w:rsidR="0047334B">
        <w:t xml:space="preserve"> especially in naturally genetically diverse populations such as Klickitat steelhead. </w:t>
      </w:r>
      <w:r w:rsidR="00EA61F2">
        <w:t xml:space="preserve"> </w:t>
      </w:r>
    </w:p>
    <w:sectPr w:rsidR="000D2B90" w:rsidRPr="00173087" w:rsidSect="007E2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31B85" w14:textId="77777777" w:rsidR="0049420C" w:rsidRDefault="0049420C">
      <w:r>
        <w:separator/>
      </w:r>
    </w:p>
  </w:endnote>
  <w:endnote w:type="continuationSeparator" w:id="0">
    <w:p w14:paraId="6BE18AF6" w14:textId="77777777" w:rsidR="0049420C" w:rsidRDefault="0049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86B8C" w14:textId="77777777" w:rsidR="0049420C" w:rsidRDefault="0049420C">
      <w:r>
        <w:separator/>
      </w:r>
    </w:p>
  </w:footnote>
  <w:footnote w:type="continuationSeparator" w:id="0">
    <w:p w14:paraId="7208D0F1" w14:textId="77777777" w:rsidR="0049420C" w:rsidRDefault="0049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AC5"/>
    <w:multiLevelType w:val="hybridMultilevel"/>
    <w:tmpl w:val="B40E2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44F"/>
    <w:multiLevelType w:val="hybridMultilevel"/>
    <w:tmpl w:val="99909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65F4"/>
    <w:multiLevelType w:val="hybridMultilevel"/>
    <w:tmpl w:val="F992E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54"/>
    <w:rsid w:val="00017C79"/>
    <w:rsid w:val="000210FE"/>
    <w:rsid w:val="000235AB"/>
    <w:rsid w:val="00071F06"/>
    <w:rsid w:val="0007703F"/>
    <w:rsid w:val="000A3282"/>
    <w:rsid w:val="000D2B90"/>
    <w:rsid w:val="000D2FE6"/>
    <w:rsid w:val="000E3077"/>
    <w:rsid w:val="000E40BD"/>
    <w:rsid w:val="000F0A94"/>
    <w:rsid w:val="000F276F"/>
    <w:rsid w:val="001023CD"/>
    <w:rsid w:val="00106C77"/>
    <w:rsid w:val="00137AE6"/>
    <w:rsid w:val="00150D42"/>
    <w:rsid w:val="00154038"/>
    <w:rsid w:val="00154DC1"/>
    <w:rsid w:val="00157C8A"/>
    <w:rsid w:val="001723C0"/>
    <w:rsid w:val="00173087"/>
    <w:rsid w:val="001807C0"/>
    <w:rsid w:val="00194350"/>
    <w:rsid w:val="001B7BAD"/>
    <w:rsid w:val="001B7C15"/>
    <w:rsid w:val="001D0C10"/>
    <w:rsid w:val="001E3946"/>
    <w:rsid w:val="00274945"/>
    <w:rsid w:val="002863F9"/>
    <w:rsid w:val="002D46C1"/>
    <w:rsid w:val="00324B07"/>
    <w:rsid w:val="003319C3"/>
    <w:rsid w:val="00341D24"/>
    <w:rsid w:val="00355B0D"/>
    <w:rsid w:val="00356631"/>
    <w:rsid w:val="00360CC6"/>
    <w:rsid w:val="00375F8A"/>
    <w:rsid w:val="00394F82"/>
    <w:rsid w:val="003A2DC2"/>
    <w:rsid w:val="003B02EE"/>
    <w:rsid w:val="003C13FC"/>
    <w:rsid w:val="003C31C3"/>
    <w:rsid w:val="003C7AB1"/>
    <w:rsid w:val="003E0D16"/>
    <w:rsid w:val="003E5CBC"/>
    <w:rsid w:val="003E66CB"/>
    <w:rsid w:val="0040027C"/>
    <w:rsid w:val="00432819"/>
    <w:rsid w:val="00454264"/>
    <w:rsid w:val="00463686"/>
    <w:rsid w:val="0047334B"/>
    <w:rsid w:val="0049420C"/>
    <w:rsid w:val="004965FA"/>
    <w:rsid w:val="004C62BA"/>
    <w:rsid w:val="004C7E02"/>
    <w:rsid w:val="005103E6"/>
    <w:rsid w:val="005228C5"/>
    <w:rsid w:val="005377CB"/>
    <w:rsid w:val="00545252"/>
    <w:rsid w:val="005475F5"/>
    <w:rsid w:val="005509A1"/>
    <w:rsid w:val="00560BDD"/>
    <w:rsid w:val="00572D88"/>
    <w:rsid w:val="005756A2"/>
    <w:rsid w:val="005A58CD"/>
    <w:rsid w:val="005B0506"/>
    <w:rsid w:val="005B240E"/>
    <w:rsid w:val="005C10EE"/>
    <w:rsid w:val="005C5854"/>
    <w:rsid w:val="005E6DE5"/>
    <w:rsid w:val="005F31B4"/>
    <w:rsid w:val="00602BB6"/>
    <w:rsid w:val="0060376B"/>
    <w:rsid w:val="006137E1"/>
    <w:rsid w:val="00615214"/>
    <w:rsid w:val="0061761A"/>
    <w:rsid w:val="0064330B"/>
    <w:rsid w:val="006649F1"/>
    <w:rsid w:val="00680022"/>
    <w:rsid w:val="00680C12"/>
    <w:rsid w:val="00690105"/>
    <w:rsid w:val="006914D5"/>
    <w:rsid w:val="006C5557"/>
    <w:rsid w:val="00700006"/>
    <w:rsid w:val="00731F1F"/>
    <w:rsid w:val="0073255E"/>
    <w:rsid w:val="00733521"/>
    <w:rsid w:val="00740507"/>
    <w:rsid w:val="00746B8D"/>
    <w:rsid w:val="007502B7"/>
    <w:rsid w:val="007640BE"/>
    <w:rsid w:val="007724EF"/>
    <w:rsid w:val="00783795"/>
    <w:rsid w:val="00793CD1"/>
    <w:rsid w:val="007C0940"/>
    <w:rsid w:val="007C4255"/>
    <w:rsid w:val="007C4E66"/>
    <w:rsid w:val="007D6530"/>
    <w:rsid w:val="007E2B51"/>
    <w:rsid w:val="008224BE"/>
    <w:rsid w:val="00826E66"/>
    <w:rsid w:val="00844BA5"/>
    <w:rsid w:val="00856428"/>
    <w:rsid w:val="008F00BC"/>
    <w:rsid w:val="008F7F96"/>
    <w:rsid w:val="00931655"/>
    <w:rsid w:val="009355D8"/>
    <w:rsid w:val="009372C2"/>
    <w:rsid w:val="00941E91"/>
    <w:rsid w:val="00966770"/>
    <w:rsid w:val="00967B32"/>
    <w:rsid w:val="009A5D41"/>
    <w:rsid w:val="009B3A13"/>
    <w:rsid w:val="009C3B70"/>
    <w:rsid w:val="009D2E62"/>
    <w:rsid w:val="009D30C2"/>
    <w:rsid w:val="009E16A2"/>
    <w:rsid w:val="00A17B3B"/>
    <w:rsid w:val="00A30E42"/>
    <w:rsid w:val="00A362C5"/>
    <w:rsid w:val="00A4546B"/>
    <w:rsid w:val="00A62610"/>
    <w:rsid w:val="00A901D6"/>
    <w:rsid w:val="00A9156C"/>
    <w:rsid w:val="00B11EF0"/>
    <w:rsid w:val="00B155E4"/>
    <w:rsid w:val="00B55351"/>
    <w:rsid w:val="00B61F6B"/>
    <w:rsid w:val="00B73861"/>
    <w:rsid w:val="00B75756"/>
    <w:rsid w:val="00B84DCE"/>
    <w:rsid w:val="00B9067E"/>
    <w:rsid w:val="00BA224E"/>
    <w:rsid w:val="00BD4267"/>
    <w:rsid w:val="00BD700E"/>
    <w:rsid w:val="00BE41AF"/>
    <w:rsid w:val="00BF11E7"/>
    <w:rsid w:val="00C108D5"/>
    <w:rsid w:val="00C13769"/>
    <w:rsid w:val="00C334A8"/>
    <w:rsid w:val="00C35C1E"/>
    <w:rsid w:val="00C80F42"/>
    <w:rsid w:val="00C93887"/>
    <w:rsid w:val="00CB2428"/>
    <w:rsid w:val="00CB35C4"/>
    <w:rsid w:val="00CC2E4A"/>
    <w:rsid w:val="00CD47EB"/>
    <w:rsid w:val="00CE21C6"/>
    <w:rsid w:val="00CE45C6"/>
    <w:rsid w:val="00CF13D2"/>
    <w:rsid w:val="00CF4478"/>
    <w:rsid w:val="00D1777B"/>
    <w:rsid w:val="00D35525"/>
    <w:rsid w:val="00D504F7"/>
    <w:rsid w:val="00D80165"/>
    <w:rsid w:val="00D80796"/>
    <w:rsid w:val="00D80A6E"/>
    <w:rsid w:val="00DB0035"/>
    <w:rsid w:val="00DB4A6F"/>
    <w:rsid w:val="00DB4D0B"/>
    <w:rsid w:val="00DE44D0"/>
    <w:rsid w:val="00DE7573"/>
    <w:rsid w:val="00DE7EDE"/>
    <w:rsid w:val="00E04757"/>
    <w:rsid w:val="00E06F11"/>
    <w:rsid w:val="00E27C9A"/>
    <w:rsid w:val="00E57865"/>
    <w:rsid w:val="00E617A7"/>
    <w:rsid w:val="00E61DFA"/>
    <w:rsid w:val="00E95A5C"/>
    <w:rsid w:val="00EA61F2"/>
    <w:rsid w:val="00EB4814"/>
    <w:rsid w:val="00EB49A5"/>
    <w:rsid w:val="00EC1A3B"/>
    <w:rsid w:val="00ED7A08"/>
    <w:rsid w:val="00EE61F2"/>
    <w:rsid w:val="00EE6A7A"/>
    <w:rsid w:val="00F06676"/>
    <w:rsid w:val="00F10E88"/>
    <w:rsid w:val="00F114E5"/>
    <w:rsid w:val="00F12CAC"/>
    <w:rsid w:val="00F234E5"/>
    <w:rsid w:val="00F42629"/>
    <w:rsid w:val="00F60498"/>
    <w:rsid w:val="00F753D2"/>
    <w:rsid w:val="00F7676C"/>
    <w:rsid w:val="00F92FB9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AEBC5"/>
  <w15:docId w15:val="{147C6A65-6B52-4C60-B481-CB2095D6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5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5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85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9355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5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55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5D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35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KLICKITAT SPRING CHINOOK POPULATION STATUS, PRELIMINARY TRENDS, AND RECENT FINDINGS</vt:lpstr>
    </vt:vector>
  </TitlesOfParts>
  <Company>Yakama Nation Fisheries Program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KLICKITAT SPRING CHINOOK POPULATION STATUS, PRELIMINARY TRENDS, AND RECENT FINDINGS</dc:title>
  <dc:creator>Joe Zendt</dc:creator>
  <cp:lastModifiedBy>Joe Zendt</cp:lastModifiedBy>
  <cp:revision>16</cp:revision>
  <dcterms:created xsi:type="dcterms:W3CDTF">2024-04-09T23:11:00Z</dcterms:created>
  <dcterms:modified xsi:type="dcterms:W3CDTF">2024-04-10T03:14:00Z</dcterms:modified>
</cp:coreProperties>
</file>