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BD82" w14:textId="2ABABA8B" w:rsidR="00130671" w:rsidRDefault="00130671" w:rsidP="00130671">
      <w:r w:rsidRPr="007A0D2D">
        <w:rPr>
          <w:b/>
          <w:bCs/>
        </w:rPr>
        <w:t>Title:</w:t>
      </w:r>
      <w:r w:rsidRPr="007A0D2D">
        <w:t xml:space="preserve"> </w:t>
      </w:r>
      <w:r w:rsidRPr="007A0D2D">
        <w:t>Genetic Evaluation of Fall Chinook Salmon Carcasses from the White Salmon River, 2013-2021</w:t>
      </w:r>
    </w:p>
    <w:p w14:paraId="501E4327" w14:textId="77777777" w:rsidR="00987406" w:rsidRPr="007A0D2D" w:rsidRDefault="00987406" w:rsidP="00130671"/>
    <w:p w14:paraId="71167FDF" w14:textId="36E067B7" w:rsidR="001A6810" w:rsidRPr="007A0D2D" w:rsidRDefault="00130671" w:rsidP="00130671">
      <w:r>
        <w:rPr>
          <w:b/>
          <w:bCs/>
        </w:rPr>
        <w:t>Authors:</w:t>
      </w:r>
      <w:r w:rsidR="00F00F9A">
        <w:rPr>
          <w:b/>
          <w:bCs/>
        </w:rPr>
        <w:t xml:space="preserve"> </w:t>
      </w:r>
      <w:r w:rsidRPr="007A0D2D">
        <w:t>Steven Mussmann</w:t>
      </w:r>
      <w:r w:rsidR="001A6810" w:rsidRPr="007A0D2D">
        <w:rPr>
          <w:vertAlign w:val="superscript"/>
        </w:rPr>
        <w:t>1</w:t>
      </w:r>
      <w:r w:rsidR="00F00F9A">
        <w:t xml:space="preserve">, </w:t>
      </w:r>
      <w:r w:rsidR="001A6810" w:rsidRPr="007A0D2D">
        <w:t>Melissa Nehmens</w:t>
      </w:r>
      <w:r w:rsidR="001A6810" w:rsidRPr="007A0D2D">
        <w:rPr>
          <w:vertAlign w:val="superscript"/>
        </w:rPr>
        <w:t>1</w:t>
      </w:r>
      <w:r w:rsidR="00F00F9A">
        <w:t xml:space="preserve">, </w:t>
      </w:r>
      <w:r w:rsidR="001A6810" w:rsidRPr="007A0D2D">
        <w:t>Christian Smith</w:t>
      </w:r>
      <w:r w:rsidR="001A6810" w:rsidRPr="007A0D2D">
        <w:rPr>
          <w:vertAlign w:val="superscript"/>
        </w:rPr>
        <w:t>1</w:t>
      </w:r>
      <w:r w:rsidR="00F00F9A">
        <w:t xml:space="preserve">, </w:t>
      </w:r>
      <w:r w:rsidR="001A6810" w:rsidRPr="007A0D2D">
        <w:t>Justin Baker</w:t>
      </w:r>
      <w:r w:rsidR="001A6810" w:rsidRPr="007A0D2D">
        <w:rPr>
          <w:vertAlign w:val="superscript"/>
        </w:rPr>
        <w:t>2</w:t>
      </w:r>
    </w:p>
    <w:p w14:paraId="518693B8" w14:textId="77777777" w:rsidR="007A0D2D" w:rsidRDefault="007A0D2D" w:rsidP="00130671">
      <w:pPr>
        <w:rPr>
          <w:b/>
          <w:bCs/>
        </w:rPr>
      </w:pPr>
    </w:p>
    <w:p w14:paraId="397C707C" w14:textId="60C3C5C2" w:rsidR="001A6810" w:rsidRDefault="001A6810" w:rsidP="00130671">
      <w:pPr>
        <w:rPr>
          <w:b/>
          <w:bCs/>
        </w:rPr>
      </w:pPr>
      <w:r>
        <w:rPr>
          <w:b/>
          <w:bCs/>
        </w:rPr>
        <w:t>Affiliations:</w:t>
      </w:r>
    </w:p>
    <w:p w14:paraId="52F3E604" w14:textId="196889A4" w:rsidR="001A6810" w:rsidRPr="007A0D2D" w:rsidRDefault="001A6810" w:rsidP="00130671">
      <w:r w:rsidRPr="007A0D2D">
        <w:rPr>
          <w:vertAlign w:val="superscript"/>
        </w:rPr>
        <w:t>1</w:t>
      </w:r>
      <w:r w:rsidRPr="007A0D2D">
        <w:t>Abernathy Fish Technology Center, U.S. Fish and Wildlife Service, Longview, WA</w:t>
      </w:r>
    </w:p>
    <w:p w14:paraId="5AC05FB3" w14:textId="2607229C" w:rsidR="001A6810" w:rsidRDefault="001A6810" w:rsidP="00130671">
      <w:r w:rsidRPr="007A0D2D">
        <w:rPr>
          <w:vertAlign w:val="superscript"/>
        </w:rPr>
        <w:t>2</w:t>
      </w:r>
      <w:r w:rsidRPr="007A0D2D">
        <w:t xml:space="preserve">Columbia River Fish and Wildlife Conservation Office, U.S. Fish and Wildlife Service, </w:t>
      </w:r>
      <w:r w:rsidR="007A0D2D" w:rsidRPr="007A0D2D">
        <w:t>Vancouver, WA</w:t>
      </w:r>
    </w:p>
    <w:p w14:paraId="76E45C36" w14:textId="77777777" w:rsidR="00987406" w:rsidRDefault="00987406" w:rsidP="00130671"/>
    <w:p w14:paraId="253EE614" w14:textId="36C78376" w:rsidR="00987406" w:rsidRPr="00987406" w:rsidRDefault="00987406" w:rsidP="00130671">
      <w:pPr>
        <w:rPr>
          <w:b/>
          <w:bCs/>
        </w:rPr>
      </w:pPr>
      <w:r w:rsidRPr="00987406">
        <w:rPr>
          <w:b/>
          <w:bCs/>
        </w:rPr>
        <w:t>Presenter:</w:t>
      </w:r>
    </w:p>
    <w:p w14:paraId="0764E498" w14:textId="191C3DDC" w:rsidR="00987406" w:rsidRDefault="00987406" w:rsidP="00130671">
      <w:r>
        <w:t>Steven Mussmann</w:t>
      </w:r>
    </w:p>
    <w:p w14:paraId="59BF4B62" w14:textId="77777777" w:rsidR="00987406" w:rsidRDefault="00987406" w:rsidP="00130671"/>
    <w:p w14:paraId="32FF51F6" w14:textId="5D92A400" w:rsidR="00987406" w:rsidRPr="00987406" w:rsidRDefault="00987406" w:rsidP="00130671">
      <w:pPr>
        <w:rPr>
          <w:b/>
          <w:bCs/>
        </w:rPr>
      </w:pPr>
      <w:r w:rsidRPr="00987406">
        <w:rPr>
          <w:b/>
          <w:bCs/>
        </w:rPr>
        <w:t>Abstract:</w:t>
      </w:r>
    </w:p>
    <w:p w14:paraId="4C701F6B" w14:textId="5DAA8C56" w:rsidR="00130671" w:rsidRDefault="00130671" w:rsidP="00130671">
      <w:pPr>
        <w:ind w:firstLine="720"/>
      </w:pPr>
      <w:r w:rsidRPr="00847C07">
        <w:t xml:space="preserve">Hybridization among threatened tule and non-native upriver bright (URB) fall-run Chinook salmon populations has been </w:t>
      </w:r>
      <w:r>
        <w:t xml:space="preserve">observed in both </w:t>
      </w:r>
      <w:r w:rsidRPr="00847C07">
        <w:t>the White Salmon River and broodstocks at the Little White Salmon (LWS)</w:t>
      </w:r>
      <w:r>
        <w:t>, Willard (WI),</w:t>
      </w:r>
      <w:r w:rsidRPr="00847C07">
        <w:t xml:space="preserve"> and Spring Creek (SC) National Fish Hatcheries (NFH). Previous genetic studies identified a need to evaluate the impact of </w:t>
      </w:r>
      <w:r>
        <w:t>these</w:t>
      </w:r>
      <w:r w:rsidRPr="00847C07">
        <w:t xml:space="preserve"> hatchery operations on the native </w:t>
      </w:r>
      <w:r>
        <w:t>White Salmon River t</w:t>
      </w:r>
      <w:r w:rsidRPr="00847C07">
        <w:t xml:space="preserve">ule population by </w:t>
      </w:r>
      <w:r>
        <w:t>evaluating</w:t>
      </w:r>
      <w:r w:rsidRPr="00847C07">
        <w:t xml:space="preserve"> whether </w:t>
      </w:r>
      <w:r w:rsidRPr="00AC64FF">
        <w:t xml:space="preserve">hatchery-origin tule </w:t>
      </w:r>
      <w:r w:rsidRPr="00AC64FF">
        <w:rPr>
          <w:i/>
          <w:iCs/>
        </w:rPr>
        <w:t xml:space="preserve">x </w:t>
      </w:r>
      <w:r w:rsidRPr="00AC64FF">
        <w:t>URB hybrids</w:t>
      </w:r>
      <w:r w:rsidRPr="00847C07">
        <w:t xml:space="preserve"> </w:t>
      </w:r>
      <w:r>
        <w:t xml:space="preserve">are straying to the White Salmon River at an elevated rate and thereby increasing hybridization rates on spawning grounds. We also desired to quantify the number of </w:t>
      </w:r>
      <w:r w:rsidRPr="00AC64FF">
        <w:t>hybrids</w:t>
      </w:r>
      <w:r>
        <w:t xml:space="preserve"> returning to spawning grounds</w:t>
      </w:r>
      <w:r w:rsidRPr="00847C07">
        <w:t>. To accomplish these goals, we evaluated 967 field-identified tule (</w:t>
      </w:r>
      <w:r>
        <w:t>n =</w:t>
      </w:r>
      <w:r w:rsidRPr="00847C07">
        <w:t xml:space="preserve"> 622) and URB (</w:t>
      </w:r>
      <w:r>
        <w:t>n =</w:t>
      </w:r>
      <w:r w:rsidRPr="00847C07">
        <w:t xml:space="preserve"> 345) carcass samples collected in the White Salmon River from 2013 through 2021. </w:t>
      </w:r>
      <w:r>
        <w:t>Carcasses</w:t>
      </w:r>
      <w:r w:rsidRPr="00847C07">
        <w:t xml:space="preserve"> were genotyped </w:t>
      </w:r>
      <w:r>
        <w:t>using</w:t>
      </w:r>
      <w:r w:rsidRPr="00847C07">
        <w:t xml:space="preserve"> a 344-locus </w:t>
      </w:r>
      <w:proofErr w:type="spellStart"/>
      <w:r w:rsidRPr="00847C07">
        <w:t>GTseq</w:t>
      </w:r>
      <w:proofErr w:type="spellEnd"/>
      <w:r w:rsidRPr="00847C07">
        <w:t xml:space="preserve"> panel. </w:t>
      </w:r>
      <w:r>
        <w:t>Analyses revealed a greater proportion of hybrids among natural-origin spawners (30%) compared to hatchery-origin spawners (11%)</w:t>
      </w:r>
      <w:r w:rsidRPr="00847C07">
        <w:t xml:space="preserve">. </w:t>
      </w:r>
      <w:r>
        <w:t xml:space="preserve">The overall annual proportion of hybrid spawners was 31.1%, with a greater annual mean proportion of hybrids found among field-identified </w:t>
      </w:r>
      <w:r w:rsidRPr="00847C07">
        <w:t xml:space="preserve">tule carcasses </w:t>
      </w:r>
      <w:r>
        <w:t>(</w:t>
      </w:r>
      <w:r w:rsidRPr="00847C07">
        <w:t>38.1%</w:t>
      </w:r>
      <w:r>
        <w:t>) relative to URBs</w:t>
      </w:r>
      <w:r w:rsidRPr="00847C07">
        <w:t xml:space="preserve"> </w:t>
      </w:r>
      <w:r>
        <w:t>(</w:t>
      </w:r>
      <w:r w:rsidRPr="00847C07">
        <w:t>15.7%</w:t>
      </w:r>
      <w:r>
        <w:t>)</w:t>
      </w:r>
      <w:r w:rsidRPr="00847C07">
        <w:t xml:space="preserve">. A large proportion of tule carcasses were tule backcrosses (27%), which were typically recovered from spawning grounds </w:t>
      </w:r>
      <w:r>
        <w:t>in late October</w:t>
      </w:r>
      <w:r w:rsidRPr="00847C07">
        <w:t xml:space="preserve">. </w:t>
      </w:r>
      <w:r>
        <w:t>Just three</w:t>
      </w:r>
      <w:r w:rsidRPr="00847C07">
        <w:t xml:space="preserve"> tule carcasses </w:t>
      </w:r>
      <w:r>
        <w:t>were hatchery-origin</w:t>
      </w:r>
      <w:r w:rsidRPr="00847C07">
        <w:t xml:space="preserve">, but parentage-based tagging analysis </w:t>
      </w:r>
      <w:r>
        <w:t xml:space="preserve">combined with hatchery-marking data </w:t>
      </w:r>
      <w:r w:rsidRPr="00847C07">
        <w:t xml:space="preserve">indicated that 30.1% of URB carcasses </w:t>
      </w:r>
      <w:r>
        <w:t xml:space="preserve">originated </w:t>
      </w:r>
      <w:r w:rsidRPr="00847C07">
        <w:t>from</w:t>
      </w:r>
      <w:r>
        <w:t xml:space="preserve"> fish spawned at</w:t>
      </w:r>
      <w:r w:rsidRPr="00847C07">
        <w:t xml:space="preserve"> LWS NFH, rather than the 11.8% inferred from physical hatchery markings. </w:t>
      </w:r>
      <w:r>
        <w:t>However</w:t>
      </w:r>
      <w:r w:rsidRPr="00847C07">
        <w:t xml:space="preserve">, </w:t>
      </w:r>
      <w:r>
        <w:t>the proportion of hybrids among</w:t>
      </w:r>
      <w:r w:rsidRPr="00847C07">
        <w:t xml:space="preserve"> </w:t>
      </w:r>
      <w:r>
        <w:t>LWS NFH</w:t>
      </w:r>
      <w:r w:rsidRPr="00847C07">
        <w:t xml:space="preserve"> strays (8.2%)</w:t>
      </w:r>
      <w:r>
        <w:t xml:space="preserve"> matched</w:t>
      </w:r>
      <w:r w:rsidRPr="00847C07">
        <w:t xml:space="preserve"> </w:t>
      </w:r>
      <w:r>
        <w:t>prior estimates for</w:t>
      </w:r>
      <w:r w:rsidRPr="00847C07">
        <w:t xml:space="preserve"> L</w:t>
      </w:r>
      <w:r>
        <w:t>WS</w:t>
      </w:r>
      <w:r w:rsidRPr="00847C07">
        <w:t xml:space="preserve"> NFH broodstock (8.4%). </w:t>
      </w:r>
      <w:r>
        <w:t>Overall, a</w:t>
      </w:r>
      <w:r w:rsidRPr="00847C07">
        <w:t xml:space="preserve"> greater proportion of hybrid</w:t>
      </w:r>
      <w:r>
        <w:t xml:space="preserve"> </w:t>
      </w:r>
      <w:r w:rsidRPr="00847C07">
        <w:t>s</w:t>
      </w:r>
      <w:r>
        <w:t>pawners</w:t>
      </w:r>
      <w:r w:rsidRPr="00847C07">
        <w:t xml:space="preserve"> in the White Salmon River are wild-origin rather than hatchery-origin. Most of the</w:t>
      </w:r>
      <w:r>
        <w:t>se</w:t>
      </w:r>
      <w:r w:rsidRPr="00847C07">
        <w:t xml:space="preserve"> returning hybrids display run timing intermediate to the main tule and URB spawning runs. </w:t>
      </w:r>
      <w:r>
        <w:t>This overlap in run timing with non-hybridized fish</w:t>
      </w:r>
      <w:r w:rsidRPr="00847C07">
        <w:t xml:space="preserve"> is expected to </w:t>
      </w:r>
      <w:r>
        <w:t>result in continued production of wild-origin hybrids</w:t>
      </w:r>
      <w:r w:rsidRPr="00847C07">
        <w:t xml:space="preserve">. </w:t>
      </w:r>
    </w:p>
    <w:p w14:paraId="3F6B0D78" w14:textId="77777777" w:rsidR="00D03782" w:rsidRDefault="00D03782"/>
    <w:sectPr w:rsidR="00D0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C0"/>
    <w:rsid w:val="000F38D5"/>
    <w:rsid w:val="00130671"/>
    <w:rsid w:val="001A6810"/>
    <w:rsid w:val="007A0D2D"/>
    <w:rsid w:val="008B1EAA"/>
    <w:rsid w:val="00987406"/>
    <w:rsid w:val="00D03782"/>
    <w:rsid w:val="00F00CC0"/>
    <w:rsid w:val="00F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FA29"/>
  <w15:chartTrackingRefBased/>
  <w15:docId w15:val="{39DF96AD-4477-4D4C-89AA-EF408206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671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Mussmann, Steven M</dc:creator>
  <cp:keywords/>
  <dc:description/>
  <cp:lastModifiedBy>Mussmann, Steven M</cp:lastModifiedBy>
  <cp:revision>7</cp:revision>
  <dcterms:created xsi:type="dcterms:W3CDTF">2024-04-08T20:26:00Z</dcterms:created>
  <dcterms:modified xsi:type="dcterms:W3CDTF">2024-04-08T20:33:00Z</dcterms:modified>
</cp:coreProperties>
</file>